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5" w:rsidRDefault="006A1D85"/>
    <w:p w:rsidR="006A1D85" w:rsidRPr="006A1D85" w:rsidRDefault="006A1D85">
      <w:pPr>
        <w:rPr>
          <w:b/>
        </w:rPr>
      </w:pPr>
      <w:r w:rsidRPr="006A1D85">
        <w:rPr>
          <w:b/>
        </w:rPr>
        <w:t>Anglo Russian Treaties and Contemporary Pak-Afghan Border Disputes</w:t>
      </w:r>
    </w:p>
    <w:p w:rsidR="006A1D85" w:rsidRDefault="006A1D8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8783"/>
      </w:tblGrid>
      <w:tr w:rsidR="006A1D85" w:rsidRPr="00D32346" w:rsidTr="001F0E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1–2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Theoretical Foundations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: Imperial rivalry theories, border/conflict studies.</w:t>
            </w: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Great Game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Key 19th c. </w:t>
            </w:r>
            <w:proofErr w:type="spellStart"/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Anglo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Russian</w:t>
            </w:r>
            <w:proofErr w:type="spellEnd"/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treaties &amp; their geo-strategic impacts.</w:t>
            </w: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Chitrali’s</w:t>
            </w:r>
            <w:proofErr w:type="spellEnd"/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Assessment – Part I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Review of major 19th–20th c. </w:t>
            </w:r>
            <w:proofErr w:type="spellStart"/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Anglo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Afghan</w:t>
            </w:r>
            <w:proofErr w:type="spellEnd"/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treaties; socio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 xml:space="preserve">political consequences </w:t>
            </w:r>
            <w:hyperlink r:id="rId4" w:tgtFrame="_blank" w:history="1">
              <w:r w:rsidRPr="00D32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Wikipedia+6ResearchGate+6University of Peshawar+6</w:t>
              </w:r>
            </w:hyperlink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6–7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Durand Agreement (1893)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: Text, maps, Durand &amp; Amir, tribal reactions.</w:t>
            </w: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Jamil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Chitrali’s</w:t>
            </w:r>
            <w:proofErr w:type="spellEnd"/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Analysis – Part II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How these treaties reinforced spheres of influence, not international state borders </w:t>
            </w:r>
            <w:hyperlink r:id="rId5" w:tgtFrame="_blank" w:history="1">
              <w:proofErr w:type="spellStart"/>
              <w:r w:rsidRPr="00D32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ResearchGate</w:t>
              </w:r>
              <w:proofErr w:type="spellEnd"/>
            </w:hyperlink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9–10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Partition &amp; State-Building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: British India’s end; Pakistan’s inheritance of Durand; Afghan rejection.</w:t>
            </w: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11–12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Cold War &amp; Soviet Invasion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: Border enclave tensions, refugee crises, and insurgencies.</w:t>
            </w: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Contemporary Border Issues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: Fencing, cross-border trade, Taliban-era policy, security discourse.</w:t>
            </w:r>
          </w:p>
        </w:tc>
      </w:tr>
      <w:tr w:rsidR="006A1D85" w:rsidRPr="00D32346" w:rsidTr="001F0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Borderland Theory &amp; </w:t>
            </w:r>
            <w:proofErr w:type="spellStart"/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Chitrali’s</w:t>
            </w:r>
            <w:proofErr w:type="spellEnd"/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Perspective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: Considering tribes’ voices; need for people-</w:t>
            </w:r>
            <w:proofErr w:type="spellStart"/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centred</w:t>
            </w:r>
            <w:proofErr w:type="spellEnd"/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boundary approaches </w:t>
            </w:r>
            <w:hyperlink r:id="rId6" w:tgtFrame="_blank" w:history="1">
              <w:proofErr w:type="spellStart"/>
              <w:r w:rsidRPr="00D323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ResearchGate</w:t>
              </w:r>
              <w:proofErr w:type="spellEnd"/>
            </w:hyperlink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D85" w:rsidRPr="00D32346" w:rsidTr="001F0E44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A1D85" w:rsidRPr="00D32346" w:rsidRDefault="006A1D85" w:rsidP="001F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Conflict Resolution &amp; Peace Studies</w:t>
            </w:r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Tribal </w:t>
            </w:r>
            <w:proofErr w:type="spellStart"/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jirgas</w:t>
            </w:r>
            <w:proofErr w:type="spellEnd"/>
            <w:r w:rsidRPr="00D32346">
              <w:rPr>
                <w:rFonts w:ascii="Times New Roman" w:eastAsia="Times New Roman" w:hAnsi="Times New Roman" w:cs="Times New Roman"/>
                <w:sz w:val="24"/>
                <w:szCs w:val="24"/>
              </w:rPr>
              <w:t>, legal frameworks, bilateral mechanisms.</w:t>
            </w:r>
          </w:p>
        </w:tc>
      </w:tr>
    </w:tbl>
    <w:p w:rsidR="00A40A46" w:rsidRDefault="00A40A46"/>
    <w:sectPr w:rsidR="00A4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D85"/>
    <w:rsid w:val="006A1D85"/>
    <w:rsid w:val="00A4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93687520_SOCIO-POLITICAL_ASSESSMENT_OF_ANGLO-_AFGHAN_TREATIES_IN_19TH_AND_20TH_CENTURY_AGE_OF_BRITISH_IMPERIALISM?utm_source=chatgpt.com" TargetMode="External"/><Relationship Id="rId5" Type="http://schemas.openxmlformats.org/officeDocument/2006/relationships/hyperlink" Target="https://www.researchgate.net/publication/393687520_SOCIO-POLITICAL_ASSESSMENT_OF_ANGLO-_AFGHAN_TREATIES_IN_19TH_AND_20TH_CENTURY_AGE_OF_BRITISH_IMPERIALISM?utm_source=chatgpt.com" TargetMode="External"/><Relationship Id="rId4" Type="http://schemas.openxmlformats.org/officeDocument/2006/relationships/hyperlink" Target="https://www.researchgate.net/publication/393687520_SOCIO-POLITICAL_ASSESSMENT_OF_ANGLO-_AFGHAN_TREATIES_IN_19TH_AND_20TH_CENTURY_AGE_OF_BRITISH_IMPERIALISM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Grizli777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2025-08-13T10:03:00Z</dcterms:created>
  <dcterms:modified xsi:type="dcterms:W3CDTF">2025-08-13T10:04:00Z</dcterms:modified>
</cp:coreProperties>
</file>